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A2B" w:rsidRDefault="00C47413">
      <w:pPr>
        <w:pStyle w:val="pStyle"/>
      </w:pPr>
      <w:r>
        <w:rPr>
          <w:rStyle w:val="rStyle"/>
        </w:rPr>
        <w:t>Mapa de Relaciones Curriculares</w:t>
      </w:r>
    </w:p>
    <w:p w:rsidR="008A5A2B" w:rsidRDefault="00C47413">
      <w:pPr>
        <w:pStyle w:val="pStyle"/>
      </w:pPr>
      <w:r>
        <w:rPr>
          <w:rStyle w:val="rStyle"/>
        </w:rPr>
        <w:t>Ciclo / Nivel  2º CICLO ( Educación Infantil )</w:t>
      </w:r>
    </w:p>
    <w:p w:rsidR="008A5A2B" w:rsidRDefault="00C47413">
      <w:pPr>
        <w:pStyle w:val="pStyle"/>
      </w:pPr>
      <w:r>
        <w:rPr>
          <w:rStyle w:val="rStyle"/>
        </w:rPr>
        <w:t>Área / Materia:   Lenguajes: Comunicación  y Representación</w:t>
      </w:r>
    </w:p>
    <w:p w:rsidR="008A5A2B" w:rsidRDefault="008A5A2B"/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4500"/>
        <w:gridCol w:w="5000"/>
        <w:gridCol w:w="2000"/>
        <w:gridCol w:w="623"/>
        <w:gridCol w:w="3000"/>
      </w:tblGrid>
      <w:tr w:rsidR="00C47413" w:rsidTr="00C47413">
        <w:tc>
          <w:tcPr>
            <w:tcW w:w="4500" w:type="dxa"/>
            <w:tcBorders>
              <w:bottom w:val="single" w:sz="18" w:space="0" w:color="000000"/>
            </w:tcBorders>
            <w:shd w:val="clear" w:color="auto" w:fill="EFEAEA"/>
          </w:tcPr>
          <w:p w:rsidR="008A5A2B" w:rsidRDefault="00C47413" w:rsidP="00C47413">
            <w:pPr>
              <w:jc w:val="center"/>
            </w:pPr>
            <w:r w:rsidRPr="00C47413">
              <w:rPr>
                <w:b/>
                <w:sz w:val="16"/>
                <w:szCs w:val="16"/>
              </w:rPr>
              <w:t>Objetivos</w:t>
            </w:r>
          </w:p>
        </w:tc>
        <w:tc>
          <w:tcPr>
            <w:tcW w:w="5000" w:type="dxa"/>
            <w:tcBorders>
              <w:bottom w:val="single" w:sz="18" w:space="0" w:color="000000"/>
            </w:tcBorders>
            <w:shd w:val="clear" w:color="auto" w:fill="EFEAEA"/>
          </w:tcPr>
          <w:p w:rsidR="008A5A2B" w:rsidRDefault="00C47413" w:rsidP="00C47413">
            <w:pPr>
              <w:jc w:val="center"/>
            </w:pPr>
            <w:r w:rsidRPr="00C47413">
              <w:rPr>
                <w:b/>
                <w:sz w:val="16"/>
                <w:szCs w:val="16"/>
              </w:rPr>
              <w:t>Contenidos</w:t>
            </w:r>
          </w:p>
        </w:tc>
        <w:tc>
          <w:tcPr>
            <w:tcW w:w="2000" w:type="dxa"/>
            <w:tcBorders>
              <w:bottom w:val="single" w:sz="18" w:space="0" w:color="000000"/>
            </w:tcBorders>
            <w:shd w:val="clear" w:color="auto" w:fill="EFEAEA"/>
          </w:tcPr>
          <w:p w:rsidR="008A5A2B" w:rsidRDefault="00C47413" w:rsidP="00C47413">
            <w:pPr>
              <w:jc w:val="center"/>
            </w:pPr>
            <w:r w:rsidRPr="00C47413">
              <w:rPr>
                <w:b/>
                <w:sz w:val="16"/>
                <w:szCs w:val="16"/>
              </w:rPr>
              <w:t>Criterios de Evaluación</w:t>
            </w:r>
          </w:p>
        </w:tc>
        <w:tc>
          <w:tcPr>
            <w:tcW w:w="100" w:type="dxa"/>
            <w:tcBorders>
              <w:bottom w:val="single" w:sz="18" w:space="0" w:color="000000"/>
            </w:tcBorders>
            <w:shd w:val="clear" w:color="auto" w:fill="EFEAEA"/>
          </w:tcPr>
          <w:p w:rsidR="008A5A2B" w:rsidRDefault="00C47413" w:rsidP="00C47413">
            <w:pPr>
              <w:jc w:val="center"/>
            </w:pPr>
            <w:r w:rsidRPr="00C47413">
              <w:rPr>
                <w:b/>
                <w:sz w:val="16"/>
                <w:szCs w:val="16"/>
              </w:rPr>
              <w:t>CCBB</w:t>
            </w:r>
          </w:p>
        </w:tc>
        <w:tc>
          <w:tcPr>
            <w:tcW w:w="3000" w:type="dxa"/>
            <w:tcBorders>
              <w:bottom w:val="single" w:sz="18" w:space="0" w:color="000000"/>
            </w:tcBorders>
            <w:shd w:val="clear" w:color="auto" w:fill="EFEAEA"/>
          </w:tcPr>
          <w:p w:rsidR="008A5A2B" w:rsidRDefault="00C47413" w:rsidP="00C47413">
            <w:pPr>
              <w:jc w:val="center"/>
            </w:pPr>
            <w:r w:rsidRPr="00C47413">
              <w:rPr>
                <w:b/>
                <w:sz w:val="16"/>
                <w:szCs w:val="16"/>
              </w:rPr>
              <w:t>Indicadores - Competencias</w:t>
            </w:r>
          </w:p>
        </w:tc>
      </w:tr>
      <w:tr w:rsidR="00C47413" w:rsidTr="00C47413">
        <w:tc>
          <w:tcPr>
            <w:tcW w:w="0" w:type="dxa"/>
          </w:tcPr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 Apropiarse progresivamente de los diferentes lenguajes para expresar sus necesidades, preferencias, sentimientos, experiencias y representaciones de la realidad.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3. Utilizar la lengua como instrumento de comunicación, de representación, aprendizaje y </w:t>
            </w:r>
            <w:r w:rsidRPr="00C47413">
              <w:rPr>
                <w:sz w:val="16"/>
                <w:szCs w:val="16"/>
              </w:rPr>
              <w:t>disfrute, de expresión de ideas y sentimientos, y valorar la lengua oral como un medio de regulación de la conducta personal y de la convivencia.</w:t>
            </w:r>
          </w:p>
        </w:tc>
        <w:tc>
          <w:tcPr>
            <w:tcW w:w="0" w:type="dxa"/>
          </w:tcPr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Bloque 1. Lenguaje verbal: Escuchar, hablar y conversar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1.2. Uso progresivo, acorde con la edad, de léxico </w:t>
            </w:r>
            <w:r w:rsidRPr="00C47413">
              <w:rPr>
                <w:sz w:val="16"/>
                <w:szCs w:val="16"/>
              </w:rPr>
              <w:t>variado y con creciente precisión, estructuración apropiada de frases, entonación adecuada y pronunciación clara.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1.3. Participación y escucha activa en situaciones habituales de comunicación. Acomodación progresiva de sus enunciados a los formatos conven</w:t>
            </w:r>
            <w:r w:rsidRPr="00C47413">
              <w:rPr>
                <w:sz w:val="16"/>
                <w:szCs w:val="16"/>
              </w:rPr>
              <w:t>cionales, así como acercamiento a la interpretación de mensajes, transmitidos por medios audiovisuales.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1.4. Utilización adecuada de las normas que rigen el intercambio lingüístico, respetando el turno de palabra, escuchando con atención y respeto..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1.1.</w:t>
            </w:r>
            <w:r w:rsidRPr="00C47413">
              <w:rPr>
                <w:sz w:val="16"/>
                <w:szCs w:val="16"/>
              </w:rPr>
              <w:t xml:space="preserve"> Utilización y valoración progresiva de la lengua oral para evocar y relatar hechos, para explorar conocimientos, expresar y comunicar ideas y sentimientos y como ayuda para regular la propia conducta y la de los demás. .   </w:t>
            </w:r>
          </w:p>
        </w:tc>
        <w:tc>
          <w:tcPr>
            <w:tcW w:w="0" w:type="dxa"/>
          </w:tcPr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1.  Participar en situaciones c</w:t>
            </w:r>
            <w:r w:rsidRPr="00C47413">
              <w:rPr>
                <w:sz w:val="16"/>
                <w:szCs w:val="16"/>
              </w:rPr>
              <w:t>omunicativas a través de protoconversaciones, o sistema de turnos, y juegos de interacción social.</w:t>
            </w:r>
          </w:p>
        </w:tc>
        <w:tc>
          <w:tcPr>
            <w:tcW w:w="0" w:type="dxa"/>
          </w:tcPr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CCLI CAIP CSYC CPAA </w:t>
            </w:r>
          </w:p>
        </w:tc>
        <w:tc>
          <w:tcPr>
            <w:tcW w:w="0" w:type="dxa"/>
          </w:tcPr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LCYR1.1.  Participa en situaciones comunicativas a través de protoconversaciones.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(CCLI,CAIP)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LCYR1.2.  Participa en situaciones comunicativas a través de sistema de turnos.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(CCLI,CSYC)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LCYR1.3.  Participa en situaciones comunicativas a través de juegos de interacción social.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(CCLI,CSYC,CPAA)</w:t>
            </w:r>
          </w:p>
        </w:tc>
      </w:tr>
    </w:tbl>
    <w:p w:rsidR="008A5A2B" w:rsidRDefault="008A5A2B"/>
    <w:p w:rsidR="008A5A2B" w:rsidRDefault="008A5A2B"/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4500"/>
        <w:gridCol w:w="5000"/>
        <w:gridCol w:w="2000"/>
        <w:gridCol w:w="623"/>
        <w:gridCol w:w="3000"/>
      </w:tblGrid>
      <w:tr w:rsidR="00C47413" w:rsidTr="00C47413">
        <w:tc>
          <w:tcPr>
            <w:tcW w:w="4500" w:type="dxa"/>
            <w:tcBorders>
              <w:bottom w:val="single" w:sz="18" w:space="0" w:color="000000"/>
            </w:tcBorders>
            <w:shd w:val="clear" w:color="auto" w:fill="EFEAEA"/>
          </w:tcPr>
          <w:p w:rsidR="008A5A2B" w:rsidRDefault="00C47413" w:rsidP="00C47413">
            <w:pPr>
              <w:jc w:val="center"/>
            </w:pPr>
            <w:r w:rsidRPr="00C47413">
              <w:rPr>
                <w:b/>
                <w:sz w:val="16"/>
                <w:szCs w:val="16"/>
              </w:rPr>
              <w:t>Objetivos</w:t>
            </w:r>
          </w:p>
        </w:tc>
        <w:tc>
          <w:tcPr>
            <w:tcW w:w="5000" w:type="dxa"/>
            <w:tcBorders>
              <w:bottom w:val="single" w:sz="18" w:space="0" w:color="000000"/>
            </w:tcBorders>
            <w:shd w:val="clear" w:color="auto" w:fill="EFEAEA"/>
          </w:tcPr>
          <w:p w:rsidR="008A5A2B" w:rsidRDefault="00C47413" w:rsidP="00C47413">
            <w:pPr>
              <w:jc w:val="center"/>
            </w:pPr>
            <w:r w:rsidRPr="00C47413">
              <w:rPr>
                <w:b/>
                <w:sz w:val="16"/>
                <w:szCs w:val="16"/>
              </w:rPr>
              <w:t>Contenidos</w:t>
            </w:r>
          </w:p>
        </w:tc>
        <w:tc>
          <w:tcPr>
            <w:tcW w:w="2000" w:type="dxa"/>
            <w:tcBorders>
              <w:bottom w:val="single" w:sz="18" w:space="0" w:color="000000"/>
            </w:tcBorders>
            <w:shd w:val="clear" w:color="auto" w:fill="EFEAEA"/>
          </w:tcPr>
          <w:p w:rsidR="008A5A2B" w:rsidRDefault="00C47413" w:rsidP="00C47413">
            <w:pPr>
              <w:jc w:val="center"/>
            </w:pPr>
            <w:r w:rsidRPr="00C47413">
              <w:rPr>
                <w:b/>
                <w:sz w:val="16"/>
                <w:szCs w:val="16"/>
              </w:rPr>
              <w:t>Criterios de Evaluación</w:t>
            </w:r>
          </w:p>
        </w:tc>
        <w:tc>
          <w:tcPr>
            <w:tcW w:w="100" w:type="dxa"/>
            <w:tcBorders>
              <w:bottom w:val="single" w:sz="18" w:space="0" w:color="000000"/>
            </w:tcBorders>
            <w:shd w:val="clear" w:color="auto" w:fill="EFEAEA"/>
          </w:tcPr>
          <w:p w:rsidR="008A5A2B" w:rsidRDefault="00C47413" w:rsidP="00C47413">
            <w:pPr>
              <w:jc w:val="center"/>
            </w:pPr>
            <w:r w:rsidRPr="00C47413">
              <w:rPr>
                <w:b/>
                <w:sz w:val="16"/>
                <w:szCs w:val="16"/>
              </w:rPr>
              <w:t>CCBB</w:t>
            </w:r>
          </w:p>
        </w:tc>
        <w:tc>
          <w:tcPr>
            <w:tcW w:w="3000" w:type="dxa"/>
            <w:tcBorders>
              <w:bottom w:val="single" w:sz="18" w:space="0" w:color="000000"/>
            </w:tcBorders>
            <w:shd w:val="clear" w:color="auto" w:fill="EFEAEA"/>
          </w:tcPr>
          <w:p w:rsidR="008A5A2B" w:rsidRDefault="00C47413" w:rsidP="00C47413">
            <w:pPr>
              <w:jc w:val="center"/>
            </w:pPr>
            <w:r w:rsidRPr="00C47413">
              <w:rPr>
                <w:b/>
                <w:sz w:val="16"/>
                <w:szCs w:val="16"/>
              </w:rPr>
              <w:t>Indicadores - Competencias</w:t>
            </w:r>
          </w:p>
        </w:tc>
      </w:tr>
      <w:tr w:rsidR="00C47413" w:rsidTr="00C47413">
        <w:tc>
          <w:tcPr>
            <w:tcW w:w="0" w:type="dxa"/>
          </w:tcPr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 Apropiarse progresivamente de los diferentes lenguajes para expresar sus necesidades, preferencias, sentimientos, experiencias y representaciones de la realidad.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3. Utilizar la lengua como instrumento de comunicación, de representación, aprendizaje y disfrute, de expresión de ideas y sentimientos, y valorar la lengua oral como un medio de regulación de la conducta personal y de la convivencia.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4. Comprender las i</w:t>
            </w:r>
            <w:r w:rsidRPr="00C47413">
              <w:rPr>
                <w:sz w:val="16"/>
                <w:szCs w:val="16"/>
              </w:rPr>
              <w:t>ntenciones comunicativas y los mensajes de otros niños y adultos, familiarizándose con las normas que rigen los intercambios comunicativos y adoptando una actitud favorable hacia la comunicación, tanto en lengua propia como extranjera.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8. Iniciarse en el </w:t>
            </w:r>
            <w:r w:rsidRPr="00C47413">
              <w:rPr>
                <w:sz w:val="16"/>
                <w:szCs w:val="16"/>
              </w:rPr>
              <w:t>uso oral de una lengua extranjera con intención comunicativa en actividades relacionadas con las situaciones habituales del aula, y mostrar interés y disfrute al participar en estos intercambios.</w:t>
            </w:r>
          </w:p>
        </w:tc>
        <w:tc>
          <w:tcPr>
            <w:tcW w:w="0" w:type="dxa"/>
          </w:tcPr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Bloque 1. Lenguaje verbal: Escuchar, hablar y conversar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</w:t>
            </w:r>
            <w:r w:rsidRPr="00C47413">
              <w:rPr>
                <w:sz w:val="16"/>
                <w:szCs w:val="16"/>
              </w:rPr>
              <w:t>.2. Uso progresivo, acorde con la edad, de léxico variado y con creciente precisión, estructuración apropiada de frases, entonación adecuada y pronunciación clara.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1.3. Participación y escucha activa en situaciones habituales de comunicación. Acomodación </w:t>
            </w:r>
            <w:r w:rsidRPr="00C47413">
              <w:rPr>
                <w:sz w:val="16"/>
                <w:szCs w:val="16"/>
              </w:rPr>
              <w:t>progresiva de sus enunciados a los formatos convencionales, así como acercamiento a la interpretación de mensajes, transmitidos por medios audiovisuales.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1.4. Utilización adecuada de las normas que rigen el intercambio lingüístico, respetando el turno de </w:t>
            </w:r>
            <w:r w:rsidRPr="00C47413">
              <w:rPr>
                <w:sz w:val="16"/>
                <w:szCs w:val="16"/>
              </w:rPr>
              <w:t xml:space="preserve">palabra, escuchando con atención y respeto..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1.5. Interés por participar en interacciones orales en lengua extranjera en rutinas y situaciones  habituales de comunicación.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1.6. Valoración de la lengua extranjera como instrumento para comunicarse.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1.7.</w:t>
            </w:r>
            <w:r w:rsidRPr="00C47413">
              <w:rPr>
                <w:sz w:val="16"/>
                <w:szCs w:val="16"/>
              </w:rPr>
              <w:t xml:space="preserve"> Comprensión de la idea global de textos orales en lengua extranjera, en situaciones habituales del aula y cuando se habla de temas conocidos y predecibles. Actitud positiva hacia la lengua extranjera.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1.8. Desarrollo de estrategias básicas para apoyar la</w:t>
            </w:r>
            <w:r w:rsidRPr="00C47413">
              <w:rPr>
                <w:sz w:val="16"/>
                <w:szCs w:val="16"/>
              </w:rPr>
              <w:t xml:space="preserve"> comprensión y expresión oral de mensajes en lengua extranjera: uso del contexto visual y no verbal y de los conocimientos previos sobre el tema o la situación transferidos desde las lenguas que conoce a la lengua extranjera.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1.9. Interés y actitud posit</w:t>
            </w:r>
            <w:r w:rsidRPr="00C47413">
              <w:rPr>
                <w:sz w:val="16"/>
                <w:szCs w:val="16"/>
              </w:rPr>
              <w:t>iva hacia las diferentes lenguas utilizadas en el entorno y hacia los usos particulares que hacen de ellas las personas.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1.1. Utilización y valoración progresiva de la lengua oral para evocar y relatar hechos, para explorar conocimientos, expresar y comuni</w:t>
            </w:r>
            <w:r w:rsidRPr="00C47413">
              <w:rPr>
                <w:sz w:val="16"/>
                <w:szCs w:val="16"/>
              </w:rPr>
              <w:t xml:space="preserve">car ideas y sentimientos y como ayuda para regular la propia </w:t>
            </w:r>
            <w:r w:rsidRPr="00C47413">
              <w:rPr>
                <w:sz w:val="16"/>
                <w:szCs w:val="16"/>
              </w:rPr>
              <w:lastRenderedPageBreak/>
              <w:t xml:space="preserve">conducta y la de los demás. .   </w:t>
            </w:r>
          </w:p>
        </w:tc>
        <w:tc>
          <w:tcPr>
            <w:tcW w:w="0" w:type="dxa"/>
          </w:tcPr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lastRenderedPageBreak/>
              <w:t>2.  Utilizar la lengua oral del modo más conveniente para la comunicación con sus iguales y con adultos, según las intenciones comunicativas, y comprender mensaje</w:t>
            </w:r>
            <w:r w:rsidRPr="00C47413">
              <w:rPr>
                <w:sz w:val="16"/>
                <w:szCs w:val="16"/>
              </w:rPr>
              <w:t>s orales diversos, mostrando una actitud de escucha atenta y respetuosa.</w:t>
            </w:r>
          </w:p>
        </w:tc>
        <w:tc>
          <w:tcPr>
            <w:tcW w:w="0" w:type="dxa"/>
          </w:tcPr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CCLI CPAA CCYA CSYC </w:t>
            </w:r>
          </w:p>
        </w:tc>
        <w:tc>
          <w:tcPr>
            <w:tcW w:w="0" w:type="dxa"/>
          </w:tcPr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LCYR2.1.  Utiliza la lengua oral del modo más conveniente para la comunicación con sus iguales.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(CCLI,CPAA)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LCYR2.2.  Utiliza la lengua oral del modo más conve</w:t>
            </w:r>
            <w:r w:rsidRPr="00C47413">
              <w:rPr>
                <w:sz w:val="16"/>
                <w:szCs w:val="16"/>
              </w:rPr>
              <w:t xml:space="preserve">niente para la comunicación con adultos.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(CCLI,CPAA)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LCYR2.3. Utiliza la lengua oral del modo más conveniente según las intenciones comunicativas 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(CCLI,CPAA)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LCYR2.4.  Comprende mensajes orales diversos.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(CCLI,CCYA)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LCYR2.5.  Muestra una actitud de escucha atenta y respetuosa.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(CCLI,CPAA,CSYC)</w:t>
            </w:r>
          </w:p>
        </w:tc>
      </w:tr>
    </w:tbl>
    <w:p w:rsidR="008A5A2B" w:rsidRDefault="008A5A2B"/>
    <w:p w:rsidR="008A5A2B" w:rsidRDefault="008A5A2B"/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4500"/>
        <w:gridCol w:w="5000"/>
        <w:gridCol w:w="2000"/>
        <w:gridCol w:w="623"/>
        <w:gridCol w:w="3000"/>
      </w:tblGrid>
      <w:tr w:rsidR="00C47413" w:rsidTr="00C47413">
        <w:tc>
          <w:tcPr>
            <w:tcW w:w="4500" w:type="dxa"/>
            <w:tcBorders>
              <w:bottom w:val="single" w:sz="18" w:space="0" w:color="000000"/>
            </w:tcBorders>
            <w:shd w:val="clear" w:color="auto" w:fill="EFEAEA"/>
          </w:tcPr>
          <w:p w:rsidR="008A5A2B" w:rsidRDefault="00C47413" w:rsidP="00C47413">
            <w:pPr>
              <w:jc w:val="center"/>
            </w:pPr>
            <w:r w:rsidRPr="00C47413">
              <w:rPr>
                <w:b/>
                <w:sz w:val="16"/>
                <w:szCs w:val="16"/>
              </w:rPr>
              <w:t>Objetivos</w:t>
            </w:r>
          </w:p>
        </w:tc>
        <w:tc>
          <w:tcPr>
            <w:tcW w:w="5000" w:type="dxa"/>
            <w:tcBorders>
              <w:bottom w:val="single" w:sz="18" w:space="0" w:color="000000"/>
            </w:tcBorders>
            <w:shd w:val="clear" w:color="auto" w:fill="EFEAEA"/>
          </w:tcPr>
          <w:p w:rsidR="008A5A2B" w:rsidRDefault="00C47413" w:rsidP="00C47413">
            <w:pPr>
              <w:jc w:val="center"/>
            </w:pPr>
            <w:r w:rsidRPr="00C47413">
              <w:rPr>
                <w:b/>
                <w:sz w:val="16"/>
                <w:szCs w:val="16"/>
              </w:rPr>
              <w:t>Contenidos</w:t>
            </w:r>
          </w:p>
        </w:tc>
        <w:tc>
          <w:tcPr>
            <w:tcW w:w="2000" w:type="dxa"/>
            <w:tcBorders>
              <w:bottom w:val="single" w:sz="18" w:space="0" w:color="000000"/>
            </w:tcBorders>
            <w:shd w:val="clear" w:color="auto" w:fill="EFEAEA"/>
          </w:tcPr>
          <w:p w:rsidR="008A5A2B" w:rsidRDefault="00C47413" w:rsidP="00C47413">
            <w:pPr>
              <w:jc w:val="center"/>
            </w:pPr>
            <w:r w:rsidRPr="00C47413">
              <w:rPr>
                <w:b/>
                <w:sz w:val="16"/>
                <w:szCs w:val="16"/>
              </w:rPr>
              <w:t>Criterios de Evaluación</w:t>
            </w:r>
          </w:p>
        </w:tc>
        <w:tc>
          <w:tcPr>
            <w:tcW w:w="100" w:type="dxa"/>
            <w:tcBorders>
              <w:bottom w:val="single" w:sz="18" w:space="0" w:color="000000"/>
            </w:tcBorders>
            <w:shd w:val="clear" w:color="auto" w:fill="EFEAEA"/>
          </w:tcPr>
          <w:p w:rsidR="008A5A2B" w:rsidRDefault="00C47413" w:rsidP="00C47413">
            <w:pPr>
              <w:jc w:val="center"/>
            </w:pPr>
            <w:r w:rsidRPr="00C47413">
              <w:rPr>
                <w:b/>
                <w:sz w:val="16"/>
                <w:szCs w:val="16"/>
              </w:rPr>
              <w:t>CCBB</w:t>
            </w:r>
          </w:p>
        </w:tc>
        <w:tc>
          <w:tcPr>
            <w:tcW w:w="3000" w:type="dxa"/>
            <w:tcBorders>
              <w:bottom w:val="single" w:sz="18" w:space="0" w:color="000000"/>
            </w:tcBorders>
            <w:shd w:val="clear" w:color="auto" w:fill="EFEAEA"/>
          </w:tcPr>
          <w:p w:rsidR="008A5A2B" w:rsidRDefault="00C47413" w:rsidP="00C47413">
            <w:pPr>
              <w:jc w:val="center"/>
            </w:pPr>
            <w:r w:rsidRPr="00C47413">
              <w:rPr>
                <w:b/>
                <w:sz w:val="16"/>
                <w:szCs w:val="16"/>
              </w:rPr>
              <w:t>Indicadores - Competencias</w:t>
            </w:r>
          </w:p>
        </w:tc>
      </w:tr>
      <w:tr w:rsidR="00C47413" w:rsidTr="00C47413">
        <w:tc>
          <w:tcPr>
            <w:tcW w:w="0" w:type="dxa"/>
          </w:tcPr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 Apropiarse progresivamente de los diferentes lenguajes para expresar sus necesidades, preferencias, sentimientos, experiencias y representaciones de la realidad.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5. Acercarse a las producciones de tradición cultural. Comprender, recitar, contar y recr</w:t>
            </w:r>
            <w:r w:rsidRPr="00C47413">
              <w:rPr>
                <w:sz w:val="16"/>
                <w:szCs w:val="16"/>
              </w:rPr>
              <w:t>ear algunos textos literarios mostrando actitudes de valoración, disfrute e interés hacia ellos.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7. Iniciarse en los usos sociales de la lectura y la escritura explorando su funcionamiento y valorándolas como instrumento de comunicación, información y dis</w:t>
            </w:r>
            <w:r w:rsidRPr="00C47413">
              <w:rPr>
                <w:sz w:val="16"/>
                <w:szCs w:val="16"/>
              </w:rPr>
              <w:t>frute.</w:t>
            </w:r>
          </w:p>
        </w:tc>
        <w:tc>
          <w:tcPr>
            <w:tcW w:w="0" w:type="dxa"/>
          </w:tcPr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Bloque 1. Lenguaje verbal: Aproximación a la lengua escrita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1.10. Acercamiento a la lengua escrita como medio de comunicación, información y disfrute. Interés por explorar algunos de sus elementos.. 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1.11. Diferenciación entre las formas escrita</w:t>
            </w:r>
            <w:r w:rsidRPr="00C47413">
              <w:rPr>
                <w:sz w:val="16"/>
                <w:szCs w:val="16"/>
              </w:rPr>
              <w:t xml:space="preserve">s y otras formas de expresión gráfica.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1.12. Identificación de palabras y frases escritas muy significativas y usuales. Percepción de diferencias y semejanzas entre ellas. Iniciación al conocimiento del código escrito a través de esas palabras y frases.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1.13. Uso, gradualmente autónomo, de diferentes soportes de la lengua escrita como libros, revistas, periódicos, ordenadores, carteles o etiquetas. Utilización progresivamente ajustada de la información que proporcionan.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1.14. Interés y atención en la </w:t>
            </w:r>
            <w:r w:rsidRPr="00C47413">
              <w:rPr>
                <w:sz w:val="16"/>
                <w:szCs w:val="16"/>
              </w:rPr>
              <w:t xml:space="preserve">escucha de poesías, narraciones, explicaciones, instrucciones o descripciones transmitidas o leídas por otras personas.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1.15. Iniciación en el uso de la escritura para cumplir finalidades reales.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1.16. Interés y disposición para comunicarse por escrito</w:t>
            </w:r>
            <w:r w:rsidRPr="00C47413">
              <w:rPr>
                <w:sz w:val="16"/>
                <w:szCs w:val="16"/>
              </w:rPr>
              <w:t xml:space="preserve"> y por el uso de algunas convenciones del sistema de la lengua escrita como linealidad, orientación y organización del espacio, y gusto por </w:t>
            </w:r>
            <w:r w:rsidRPr="00C47413">
              <w:rPr>
                <w:sz w:val="16"/>
                <w:szCs w:val="16"/>
              </w:rPr>
              <w:lastRenderedPageBreak/>
              <w:t xml:space="preserve">producir mensajes con trazos cada vez más precisos y legibles.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Bloque 1. Lenguaje verbal: Acercamiento a la litera</w:t>
            </w:r>
            <w:r w:rsidRPr="00C47413">
              <w:rPr>
                <w:sz w:val="16"/>
                <w:szCs w:val="16"/>
              </w:rPr>
              <w:t>tura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1.17. Escucha y comprensión de cuentos, relatos, leyendas, poesías, rimas o adivinanzas, tanto tradicionales como contemporáneas, como fuente de placer y de aprendizaje.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1.18. Recitado de algunos textos de carácter poético, de tradición cultural o </w:t>
            </w:r>
            <w:r w:rsidRPr="00C47413">
              <w:rPr>
                <w:sz w:val="16"/>
                <w:szCs w:val="16"/>
              </w:rPr>
              <w:t xml:space="preserve">de autor, disfrutando de las sensaciones que el ritmo, la rima y la belleza de las palabras producen.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1.19. Participación creativa en juegos lingüísticos para divertirse y para aprender.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1.20. Dramatización de textos literarios y disfrute e interés por</w:t>
            </w:r>
            <w:r w:rsidRPr="00C47413">
              <w:rPr>
                <w:sz w:val="16"/>
                <w:szCs w:val="16"/>
              </w:rPr>
              <w:t xml:space="preserve"> expresarse con ayuda de recursos extralingüísticos.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1.21. Interés por compartir interpretaciones, sensaciones y emociones provocadas por las producciones literarias.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1.22. Interés y curiosidad por conocer textos literarios propios de otras culturas pr</w:t>
            </w:r>
            <w:r w:rsidRPr="00C47413">
              <w:rPr>
                <w:sz w:val="16"/>
                <w:szCs w:val="16"/>
              </w:rPr>
              <w:t xml:space="preserve">esentes en el entorno.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1.23. Utilización de la biblioteca con respeto y cuidado, valoración de la biblioteca como recurso de información, aprendizaje, entretenimiento y disfrute.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1.24. Escucha, comprensión global y memorización y recitado de fragmentos de canciones, cuentos, poesías o rimas en lengua extranjera. </w:t>
            </w:r>
          </w:p>
        </w:tc>
        <w:tc>
          <w:tcPr>
            <w:tcW w:w="0" w:type="dxa"/>
          </w:tcPr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lastRenderedPageBreak/>
              <w:t xml:space="preserve">3.  Mostrar interés por los textos escritos presentes en el aula y en el entorno próximo, iniciándose en su uso, en la </w:t>
            </w:r>
            <w:r w:rsidRPr="00C47413">
              <w:rPr>
                <w:sz w:val="16"/>
                <w:szCs w:val="16"/>
              </w:rPr>
              <w:t>comprensión de sus finalidades y en el conocimiento de algunas características del código escrito. Interesarse y participar en las situaciones de lectura y escritura que se proponen el aula.</w:t>
            </w:r>
          </w:p>
        </w:tc>
        <w:tc>
          <w:tcPr>
            <w:tcW w:w="0" w:type="dxa"/>
          </w:tcPr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CCLI CPAA </w:t>
            </w:r>
          </w:p>
        </w:tc>
        <w:tc>
          <w:tcPr>
            <w:tcW w:w="0" w:type="dxa"/>
          </w:tcPr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LCYR3.1.  Muestra interés por los textos escritos pre</w:t>
            </w:r>
            <w:r w:rsidRPr="00C47413">
              <w:rPr>
                <w:sz w:val="16"/>
                <w:szCs w:val="16"/>
              </w:rPr>
              <w:t xml:space="preserve">sentes en el aula 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(CCLI,CPAA)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LCYR3.2.  Muestra interés por los textos escritos presentes en el entorno próximo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(CCLI,CPAA)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LCYR3.3.  Se inicia en el uso de los textos escritos.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(CCLI,CPAA)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LCYR3.4.  Comprende de las finalidades del texto escrito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(</w:t>
            </w:r>
            <w:r w:rsidRPr="00C47413">
              <w:rPr>
                <w:sz w:val="16"/>
                <w:szCs w:val="16"/>
              </w:rPr>
              <w:t>CCLI,CPAA)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LCYR3.5.  Conoce  algunas características del código escrito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(CCLI)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LCYR3.6.  Se interesa y participa en las situaciones de lectura que se proponen el aula.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lastRenderedPageBreak/>
              <w:t>(CCLI,CPAA)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LCYR3.7.  Se interesa y participa en las situaciones de escritura que s</w:t>
            </w:r>
            <w:r w:rsidRPr="00C47413">
              <w:rPr>
                <w:sz w:val="16"/>
                <w:szCs w:val="16"/>
              </w:rPr>
              <w:t xml:space="preserve">e proponen el aula.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(CCLI,CPAA)</w:t>
            </w:r>
          </w:p>
        </w:tc>
      </w:tr>
    </w:tbl>
    <w:p w:rsidR="008A5A2B" w:rsidRDefault="008A5A2B"/>
    <w:p w:rsidR="008A5A2B" w:rsidRDefault="008A5A2B"/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4500"/>
        <w:gridCol w:w="5000"/>
        <w:gridCol w:w="2000"/>
        <w:gridCol w:w="623"/>
        <w:gridCol w:w="3000"/>
      </w:tblGrid>
      <w:tr w:rsidR="00C47413" w:rsidTr="00C47413">
        <w:tc>
          <w:tcPr>
            <w:tcW w:w="4500" w:type="dxa"/>
            <w:tcBorders>
              <w:bottom w:val="single" w:sz="18" w:space="0" w:color="000000"/>
            </w:tcBorders>
            <w:shd w:val="clear" w:color="auto" w:fill="EFEAEA"/>
          </w:tcPr>
          <w:p w:rsidR="008A5A2B" w:rsidRDefault="00C47413" w:rsidP="00C47413">
            <w:pPr>
              <w:jc w:val="center"/>
            </w:pPr>
            <w:r w:rsidRPr="00C47413">
              <w:rPr>
                <w:b/>
                <w:sz w:val="16"/>
                <w:szCs w:val="16"/>
              </w:rPr>
              <w:t>Objetivos</w:t>
            </w:r>
          </w:p>
        </w:tc>
        <w:tc>
          <w:tcPr>
            <w:tcW w:w="5000" w:type="dxa"/>
            <w:tcBorders>
              <w:bottom w:val="single" w:sz="18" w:space="0" w:color="000000"/>
            </w:tcBorders>
            <w:shd w:val="clear" w:color="auto" w:fill="EFEAEA"/>
          </w:tcPr>
          <w:p w:rsidR="008A5A2B" w:rsidRDefault="00C47413" w:rsidP="00C47413">
            <w:pPr>
              <w:jc w:val="center"/>
            </w:pPr>
            <w:r w:rsidRPr="00C47413">
              <w:rPr>
                <w:b/>
                <w:sz w:val="16"/>
                <w:szCs w:val="16"/>
              </w:rPr>
              <w:t>Contenidos</w:t>
            </w:r>
          </w:p>
        </w:tc>
        <w:tc>
          <w:tcPr>
            <w:tcW w:w="2000" w:type="dxa"/>
            <w:tcBorders>
              <w:bottom w:val="single" w:sz="18" w:space="0" w:color="000000"/>
            </w:tcBorders>
            <w:shd w:val="clear" w:color="auto" w:fill="EFEAEA"/>
          </w:tcPr>
          <w:p w:rsidR="008A5A2B" w:rsidRDefault="00C47413" w:rsidP="00C47413">
            <w:pPr>
              <w:jc w:val="center"/>
            </w:pPr>
            <w:r w:rsidRPr="00C47413">
              <w:rPr>
                <w:b/>
                <w:sz w:val="16"/>
                <w:szCs w:val="16"/>
              </w:rPr>
              <w:t>Criterios de Evaluación</w:t>
            </w:r>
          </w:p>
        </w:tc>
        <w:tc>
          <w:tcPr>
            <w:tcW w:w="100" w:type="dxa"/>
            <w:tcBorders>
              <w:bottom w:val="single" w:sz="18" w:space="0" w:color="000000"/>
            </w:tcBorders>
            <w:shd w:val="clear" w:color="auto" w:fill="EFEAEA"/>
          </w:tcPr>
          <w:p w:rsidR="008A5A2B" w:rsidRDefault="00C47413" w:rsidP="00C47413">
            <w:pPr>
              <w:jc w:val="center"/>
            </w:pPr>
            <w:r w:rsidRPr="00C47413">
              <w:rPr>
                <w:b/>
                <w:sz w:val="16"/>
                <w:szCs w:val="16"/>
              </w:rPr>
              <w:t>CCBB</w:t>
            </w:r>
          </w:p>
        </w:tc>
        <w:tc>
          <w:tcPr>
            <w:tcW w:w="3000" w:type="dxa"/>
            <w:tcBorders>
              <w:bottom w:val="single" w:sz="18" w:space="0" w:color="000000"/>
            </w:tcBorders>
            <w:shd w:val="clear" w:color="auto" w:fill="EFEAEA"/>
          </w:tcPr>
          <w:p w:rsidR="008A5A2B" w:rsidRDefault="00C47413" w:rsidP="00C47413">
            <w:pPr>
              <w:jc w:val="center"/>
            </w:pPr>
            <w:r w:rsidRPr="00C47413">
              <w:rPr>
                <w:b/>
                <w:sz w:val="16"/>
                <w:szCs w:val="16"/>
              </w:rPr>
              <w:t>Indicadores - Competencias</w:t>
            </w:r>
          </w:p>
        </w:tc>
      </w:tr>
      <w:tr w:rsidR="00C47413" w:rsidTr="00C47413">
        <w:tc>
          <w:tcPr>
            <w:tcW w:w="0" w:type="dxa"/>
          </w:tcPr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1. Apropiarse progresivamente de los diferentes lenguajes para expresar sus necesidades, preferencias, sentimientos, experiencias y representaciones de la realidad.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2. Experimentar y expresarse utilizando los lenguajes corporal, plástico, musical y tecno</w:t>
            </w:r>
            <w:r w:rsidRPr="00C47413">
              <w:rPr>
                <w:sz w:val="16"/>
                <w:szCs w:val="16"/>
              </w:rPr>
              <w:t>lógico, para representar situaciones, vivencias, necesidades y elementos del entorno y provocar efectos estéticos, mostrando interés y disfrute.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6. Desarrollar la curiosidad y la creatividad interactuando con producciones plásticas, audiovisuales y tecnol</w:t>
            </w:r>
            <w:r w:rsidRPr="00C47413">
              <w:rPr>
                <w:sz w:val="16"/>
                <w:szCs w:val="16"/>
              </w:rPr>
              <w:t>ógicas, teatrales, musicales, o danzas, mediante el empleo de técnicas diversas.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9. Iniciarse en el uso de instrumentos tecnológicos, valorando su potencial como favorecedores de comunicación, de expresión y como fuente de información y diversificación de</w:t>
            </w:r>
            <w:r w:rsidRPr="00C47413">
              <w:rPr>
                <w:sz w:val="16"/>
                <w:szCs w:val="16"/>
              </w:rPr>
              <w:t xml:space="preserve"> aprendizajes.</w:t>
            </w:r>
          </w:p>
        </w:tc>
        <w:tc>
          <w:tcPr>
            <w:tcW w:w="0" w:type="dxa"/>
          </w:tcPr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Bloque 2. Lenguaje audiovisual y tecnologías de la información y la comunicación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2.1. Iniciación en el uso de instrumentos tecnológicos como ordenador, periféricos, cámara o reproductores de sonido e imagen, como facilitadores de la comuni</w:t>
            </w:r>
            <w:r w:rsidRPr="00C47413">
              <w:rPr>
                <w:sz w:val="16"/>
                <w:szCs w:val="16"/>
              </w:rPr>
              <w:t>cación.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2.2. Exploración del teclado y el ratón del ordenador y experimentación de su uso para realizar actividades apropiadas como escribir su nombre, rellenar calendarios, agendas, mensajes, carteles, dibujar, transformar imágenes o jugar.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2.3. Visiona</w:t>
            </w:r>
            <w:r w:rsidRPr="00C47413">
              <w:rPr>
                <w:sz w:val="16"/>
                <w:szCs w:val="16"/>
              </w:rPr>
              <w:t>do de producciones audiovisuales como películas, videos o presentaciones de imágenes. Valoración crítica de sus contenidos y de su estética.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2.4. Distinción progresiva entre la realidad y representación audiovisual.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2.5. Toma progresiva de conciencia de </w:t>
            </w:r>
            <w:r w:rsidRPr="00C47413">
              <w:rPr>
                <w:sz w:val="16"/>
                <w:szCs w:val="16"/>
              </w:rPr>
              <w:t>la necesidad de un uso moderado, crítico y significativo de los medios audiovisuales y de las tecnologías de la información y la comunicación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2.6. Utilización de producciones audiovisuales y de las tecnologías la información y la comunicación para el acer</w:t>
            </w:r>
            <w:r w:rsidRPr="00C47413">
              <w:rPr>
                <w:sz w:val="16"/>
                <w:szCs w:val="16"/>
              </w:rPr>
              <w:t>camiento a la lengua extranjera.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Bloque 3. Lenguaje artístico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3.1. Experimentación y descubrimiento de algunos elementos que configuran el lenguaje plástico (línea, forma, color, textura, espacio...).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3.10. Participación activa y disfrute en la audición musical, los juegos musicales y la interpretación de canciones y danzas.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3.2. Expresión y comunicación de hechos, sentimientos y emociones, vivencias, o fantasías a través del dibujo y de producciones </w:t>
            </w:r>
            <w:r w:rsidRPr="00C47413">
              <w:rPr>
                <w:sz w:val="16"/>
                <w:szCs w:val="16"/>
              </w:rPr>
              <w:t>plásticas realizadas con distintos materiales y técnicas.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lastRenderedPageBreak/>
              <w:t xml:space="preserve"> 3.3. Interpretación y valoración, progresivamente ajustada, de diferentes tipos de obras plásticas presentes en el entorno.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3.4. Exploración de las posibilidades sonoras de la voz, del propio cuer</w:t>
            </w:r>
            <w:r w:rsidRPr="00C47413">
              <w:rPr>
                <w:sz w:val="16"/>
                <w:szCs w:val="16"/>
              </w:rPr>
              <w:t xml:space="preserve">po, de materiales y objetos cotidianos y de instrumentos musicales de pequeña percusión.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3.5. Utilización de los sonidos hallados para la interpretación, la sonorización de textos e imágenes y la creación musical.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3.6. Reconocimiento de sonidos del ento</w:t>
            </w:r>
            <w:r w:rsidRPr="00C47413">
              <w:rPr>
                <w:sz w:val="16"/>
                <w:szCs w:val="16"/>
              </w:rPr>
              <w:t xml:space="preserve">rno natural y social, y discriminación auditiva de sus rasgos distintivos y de algunos contrastes básicos (largo-corto, fuerte-suave, agudo-grave)..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3.7. Audición activa y reconocimiento de algunas obras musicales de diferentes géneros y estilos.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3.8. </w:t>
            </w:r>
            <w:r w:rsidRPr="00C47413">
              <w:rPr>
                <w:sz w:val="16"/>
                <w:szCs w:val="16"/>
              </w:rPr>
              <w:t>Participación activa y disfrute en la interpretación de canciones, juegos musicales y danzas.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3.9. Interpretación y memorización de canciones, danzas e instrumentaciones sencillas.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Bloque 4. Lenguaje corporal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4.1. Descubrimiento y experimentación de ges</w:t>
            </w:r>
            <w:r w:rsidRPr="00C47413">
              <w:rPr>
                <w:sz w:val="16"/>
                <w:szCs w:val="16"/>
              </w:rPr>
              <w:t>tos y movimientos como recursos corporales para la expresión y la comunicación. Familiarización con la imagen especular para la toma de conciencia de la propia expresividad.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4.2. Utilización, con intención comunicativa y expresiva, de las posibilidades mo</w:t>
            </w:r>
            <w:r w:rsidRPr="00C47413">
              <w:rPr>
                <w:sz w:val="16"/>
                <w:szCs w:val="16"/>
              </w:rPr>
              <w:t>trices del propio cuerpo con relación al espacio y al tiempo.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4.3. Exploración de las propias posibilidades expresivas y comunicativas en relación con objetos y materiales.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4.4. Ajuste corporal y motor ante objetos de diferentes características con final</w:t>
            </w:r>
            <w:r w:rsidRPr="00C47413">
              <w:rPr>
                <w:sz w:val="16"/>
                <w:szCs w:val="16"/>
              </w:rPr>
              <w:t>idad expresiva o comunicativa.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lastRenderedPageBreak/>
              <w:t xml:space="preserve"> 4.5. Imitación de animales, personajes y objetos.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4.6. Representación espontánea de personajes, hechos y situaciones en juegos simbólicos, individuales y compartidos..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4.7. Participación en actividades de dramatización, d</w:t>
            </w:r>
            <w:r w:rsidRPr="00C47413">
              <w:rPr>
                <w:sz w:val="16"/>
                <w:szCs w:val="16"/>
              </w:rPr>
              <w:t>anzas, juego simbólico y otros juegos de expresión corporal.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4.8. Asociación de gestos y movimientos cotidianos a expresiones lingüísticas en lengua extranjera para favorecer la adquisición de léxico y la comunicación.</w:t>
            </w:r>
          </w:p>
        </w:tc>
        <w:tc>
          <w:tcPr>
            <w:tcW w:w="0" w:type="dxa"/>
          </w:tcPr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lastRenderedPageBreak/>
              <w:t>4.  Expresarse y comunicarse utiliza</w:t>
            </w:r>
            <w:r w:rsidRPr="00C47413">
              <w:rPr>
                <w:sz w:val="16"/>
                <w:szCs w:val="16"/>
              </w:rPr>
              <w:t xml:space="preserve">ndo medios, materiales y técnicas propios de los diferentes lenguajes artísticos, tecnológicos y audiovisuales, mostrando interés por explorar sus posibilidades, por disfrutar con sus producciones y por compartir con los demás las experiencias estéticas y </w:t>
            </w:r>
            <w:r w:rsidRPr="00C47413">
              <w:rPr>
                <w:sz w:val="16"/>
                <w:szCs w:val="16"/>
              </w:rPr>
              <w:t>comunicativas.</w:t>
            </w:r>
          </w:p>
        </w:tc>
        <w:tc>
          <w:tcPr>
            <w:tcW w:w="0" w:type="dxa"/>
          </w:tcPr>
          <w:p w:rsidR="008A5A2B" w:rsidRPr="00C47413" w:rsidRDefault="00C47413" w:rsidP="00C47413">
            <w:pPr>
              <w:jc w:val="both"/>
              <w:rPr>
                <w:lang w:val="en-US"/>
              </w:rPr>
            </w:pPr>
            <w:r w:rsidRPr="00C47413">
              <w:rPr>
                <w:sz w:val="16"/>
                <w:szCs w:val="16"/>
                <w:lang w:val="en-US"/>
              </w:rPr>
              <w:t xml:space="preserve">CCLI CAIP TICD CPAA CCYA </w:t>
            </w:r>
          </w:p>
        </w:tc>
        <w:tc>
          <w:tcPr>
            <w:tcW w:w="0" w:type="dxa"/>
          </w:tcPr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  <w:lang w:val="en-US"/>
              </w:rPr>
              <w:t xml:space="preserve"> </w:t>
            </w:r>
            <w:r w:rsidRPr="00C47413">
              <w:rPr>
                <w:sz w:val="16"/>
                <w:szCs w:val="16"/>
              </w:rPr>
              <w:t xml:space="preserve">LCYR4.1.  Se expresa y comunica utilizando medios, materiales y técnicas propios de los diferentes lenguajes artísticos.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(CCLI,CAIP)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LCYR4.2.  Se expresa y comunica utilizando medios tecnológicos y audiovisuales.</w:t>
            </w:r>
            <w:r w:rsidRPr="00C47413">
              <w:rPr>
                <w:sz w:val="16"/>
                <w:szCs w:val="16"/>
              </w:rPr>
              <w:t xml:space="preserve">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(CAIP,CCLI,TICD)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LCYR4.3.  Muestra interés por explorar sus posibilidades.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(CAIP,CPAA,CCYA)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LCYR4.4.  Disfruta con sus producciones.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(CAIP,CPAA,CCYA)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 xml:space="preserve"> LCYR4.5.  Comparte con los demás las experiencias estéticas y comunicativas </w:t>
            </w:r>
          </w:p>
          <w:p w:rsidR="008A5A2B" w:rsidRDefault="00C47413" w:rsidP="00C47413">
            <w:pPr>
              <w:jc w:val="both"/>
            </w:pPr>
            <w:r w:rsidRPr="00C47413">
              <w:rPr>
                <w:sz w:val="16"/>
                <w:szCs w:val="16"/>
              </w:rPr>
              <w:t>(CCLI,CAIP,CCYA)</w:t>
            </w:r>
          </w:p>
        </w:tc>
      </w:tr>
    </w:tbl>
    <w:p w:rsidR="008A5A2B" w:rsidRDefault="008A5A2B"/>
    <w:sectPr w:rsidR="008A5A2B" w:rsidSect="008A5A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00" w:right="900" w:bottom="900" w:left="9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413" w:rsidRDefault="00C47413" w:rsidP="008A5A2B">
      <w:pPr>
        <w:spacing w:after="0" w:line="240" w:lineRule="auto"/>
      </w:pPr>
      <w:r>
        <w:separator/>
      </w:r>
    </w:p>
  </w:endnote>
  <w:endnote w:type="continuationSeparator" w:id="0">
    <w:p w:rsidR="00C47413" w:rsidRDefault="00C47413" w:rsidP="008A5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F24" w:rsidRDefault="00985F24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A2B" w:rsidRDefault="00C47413">
    <w:r>
      <w:t xml:space="preserve">Página </w:t>
    </w:r>
    <w:r w:rsidR="008A5A2B">
      <w:fldChar w:fldCharType="begin"/>
    </w:r>
    <w:r>
      <w:instrText>PAGE</w:instrText>
    </w:r>
    <w:r w:rsidR="00985F24">
      <w:fldChar w:fldCharType="separate"/>
    </w:r>
    <w:r w:rsidR="00985F24">
      <w:rPr>
        <w:noProof/>
      </w:rPr>
      <w:t>1</w:t>
    </w:r>
    <w:r w:rsidR="008A5A2B">
      <w:fldChar w:fldCharType="end"/>
    </w:r>
    <w:r>
      <w:t xml:space="preserve"> de </w:t>
    </w:r>
    <w:r w:rsidR="008A5A2B">
      <w:fldChar w:fldCharType="begin"/>
    </w:r>
    <w:r>
      <w:instrText>NUMPAGES</w:instrText>
    </w:r>
    <w:r w:rsidR="00985F24">
      <w:fldChar w:fldCharType="separate"/>
    </w:r>
    <w:r w:rsidR="00985F24">
      <w:rPr>
        <w:noProof/>
      </w:rPr>
      <w:t>7</w:t>
    </w:r>
    <w:r w:rsidR="008A5A2B">
      <w:fldChar w:fldCharType="end"/>
    </w:r>
    <w:r>
      <w:t>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F24" w:rsidRDefault="00985F2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413" w:rsidRDefault="00C47413" w:rsidP="008A5A2B">
      <w:pPr>
        <w:spacing w:after="0" w:line="240" w:lineRule="auto"/>
      </w:pPr>
      <w:r>
        <w:separator/>
      </w:r>
    </w:p>
  </w:footnote>
  <w:footnote w:type="continuationSeparator" w:id="0">
    <w:p w:rsidR="00C47413" w:rsidRDefault="00C47413" w:rsidP="008A5A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F24" w:rsidRDefault="00985F24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A2B" w:rsidRDefault="00985F24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7pt;height:51pt">
          <v:imagedata r:id="rId1" o:title="GE-MECyD-Europa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F24" w:rsidRDefault="00985F24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5A2B"/>
    <w:rsid w:val="008A5A2B"/>
    <w:rsid w:val="00985F24"/>
    <w:rsid w:val="00C47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rStyle">
    <w:name w:val="rStyle"/>
    <w:rsid w:val="008A5A2B"/>
    <w:rPr>
      <w:b/>
      <w:sz w:val="32"/>
      <w:szCs w:val="32"/>
    </w:rPr>
  </w:style>
  <w:style w:type="character" w:customStyle="1" w:styleId="rStyleTam8">
    <w:name w:val="rStyleTam8"/>
    <w:rsid w:val="008A5A2B"/>
    <w:rPr>
      <w:sz w:val="16"/>
      <w:szCs w:val="16"/>
    </w:rPr>
  </w:style>
  <w:style w:type="paragraph" w:customStyle="1" w:styleId="pStyle">
    <w:name w:val="pStyle"/>
    <w:rsid w:val="008A5A2B"/>
    <w:pPr>
      <w:spacing w:after="100" w:line="276" w:lineRule="auto"/>
      <w:jc w:val="center"/>
    </w:pPr>
  </w:style>
  <w:style w:type="paragraph" w:customStyle="1" w:styleId="pStyleIzq">
    <w:name w:val="pStyleIzq"/>
    <w:rsid w:val="008A5A2B"/>
    <w:pPr>
      <w:spacing w:after="100" w:line="276" w:lineRule="auto"/>
    </w:pPr>
  </w:style>
  <w:style w:type="character" w:customStyle="1" w:styleId="rStyle13">
    <w:name w:val="rStyle13"/>
    <w:rsid w:val="008A5A2B"/>
    <w:rPr>
      <w:b/>
      <w:sz w:val="26"/>
      <w:szCs w:val="26"/>
    </w:rPr>
  </w:style>
  <w:style w:type="table" w:customStyle="1" w:styleId="myOwnTableStyle">
    <w:name w:val="myOwnTableStyle"/>
    <w:uiPriority w:val="99"/>
    <w:rsid w:val="008A5A2B"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80" w:type="dxa"/>
        <w:left w:w="80" w:type="dxa"/>
        <w:bottom w:w="80" w:type="dxa"/>
        <w:right w:w="80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985F2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85F24"/>
  </w:style>
  <w:style w:type="paragraph" w:styleId="Piedepgina">
    <w:name w:val="footer"/>
    <w:basedOn w:val="Normal"/>
    <w:link w:val="PiedepginaCar"/>
    <w:uiPriority w:val="99"/>
    <w:semiHidden/>
    <w:unhideWhenUsed/>
    <w:rsid w:val="00985F2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85F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2201</Words>
  <Characters>12108</Characters>
  <Application>Microsoft Office Word</Application>
  <DocSecurity>0</DocSecurity>
  <Lines>100</Lines>
  <Paragraphs>28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yolanda.perez</cp:lastModifiedBy>
  <cp:revision>3</cp:revision>
  <dcterms:created xsi:type="dcterms:W3CDTF">2013-06-09T12:51:00Z</dcterms:created>
  <dcterms:modified xsi:type="dcterms:W3CDTF">2013-07-22T09:02:00Z</dcterms:modified>
  <cp:category/>
</cp:coreProperties>
</file>